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02" w:rsidRDefault="007B5F02" w:rsidP="007B5F02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7B5F02" w:rsidRDefault="007B5F02" w:rsidP="007B5F02">
      <w:pPr>
        <w:spacing w:line="480" w:lineRule="auto"/>
        <w:ind w:leftChars="-250" w:left="3975" w:hangingChars="1500" w:hanging="4500"/>
        <w:rPr>
          <w:rFonts w:ascii="宋体" w:hAnsi="宋体" w:hint="eastAsia"/>
          <w:sz w:val="30"/>
          <w:u w:val="single"/>
        </w:rPr>
      </w:pPr>
      <w:r>
        <w:rPr>
          <w:rFonts w:ascii="宋体" w:hAnsi="宋体"/>
          <w:sz w:val="30"/>
          <w:u w:val="single"/>
        </w:rPr>
        <w:t xml:space="preserve">  </w:t>
      </w:r>
      <w:r>
        <w:rPr>
          <w:rFonts w:ascii="宋体" w:hAnsi="宋体" w:hint="eastAsia"/>
          <w:sz w:val="30"/>
          <w:u w:val="single"/>
        </w:rPr>
        <w:t>食品科学与工程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sz w:val="30"/>
        </w:rPr>
        <w:t>学科、专业 ：</w:t>
      </w:r>
      <w:r>
        <w:rPr>
          <w:rFonts w:ascii="宋体" w:hAnsi="宋体" w:hint="eastAsia"/>
          <w:sz w:val="30"/>
          <w:u w:val="single"/>
        </w:rPr>
        <w:t xml:space="preserve">  食品科学、 农产品贮藏及加工程、 粮食、油脂及植物蛋白工程</w:t>
      </w:r>
    </w:p>
    <w:p w:rsidR="007B5F02" w:rsidRDefault="007B5F02" w:rsidP="007B5F02">
      <w:pPr>
        <w:spacing w:line="480" w:lineRule="auto"/>
        <w:ind w:leftChars="-250" w:left="-525" w:firstLineChars="200" w:firstLine="600"/>
        <w:rPr>
          <w:rFonts w:ascii="宋体" w:hAnsi="宋体" w:hint="eastAsia"/>
          <w:sz w:val="30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宋体" w:hAnsi="宋体" w:hint="eastAsia"/>
          <w:b/>
          <w:bCs/>
          <w:sz w:val="30"/>
        </w:rPr>
        <w:t>食品生物化学（807）</w:t>
      </w:r>
    </w:p>
    <w:p w:rsidR="007B5F02" w:rsidRDefault="007B5F02" w:rsidP="007B5F02">
      <w:pPr>
        <w:spacing w:line="480" w:lineRule="auto"/>
        <w:ind w:leftChars="-250" w:left="-525" w:firstLineChars="200" w:firstLine="480"/>
        <w:rPr>
          <w:rFonts w:ascii="宋体" w:hAnsi="宋体"/>
          <w:sz w:val="28"/>
          <w:szCs w:val="28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7B5F02" w:rsidRDefault="007B5F02" w:rsidP="007B5F02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1、糖类物质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（1）掌握单糖的分子结构、理化性质，了解重要的单糖及其衍生物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（2）了解寡糖的分子结构、理化特性、重要的双糖和三糖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（3）了解多糖的分子结构、常见重要多糖的理化特性、功能性质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2、脂类物质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（1）掌握脂类的分类情况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（2）了解生物膜的组成和结构，掌握生物膜的物质运送功能和方式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3、蛋白质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（1）掌握蛋白质的化学组成、分类依据和种类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（2）掌握氨基酸的分子结构特点、分类、理化性质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（3）掌握蛋白质的分子结构，理解蛋白质分子结构与功能的关系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（4）理解和掌握蛋白质的理化性质、电泳现象、沉淀作用和颜色反应</w:t>
      </w:r>
    </w:p>
    <w:p w:rsidR="007B5F02" w:rsidRDefault="007B5F02" w:rsidP="007B5F0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（5）理解和掌握蛋白质的功能特性及其在食品加工中的应用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4、核酸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（1）掌握核苷酸的组成、理化性质，了解核苷酸的一些重要衍生物。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（2）掌握脱氧核糖核酸的碱基组成及一级结构和空间结构。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（3）理解和掌握核酸的理化性质、电泳现象，了解核酸的变性、复性和杂交现象，了解核酸的分离提纯一般步骤。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5、酶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（1）理解酶的一般概念、特点、酶的构成、命名与分类。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（2）理解和掌握酶的催化作用机理、假说和酶原激活。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（3）理解和掌握酶的反应动力学及其影响因素。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（4）掌握别构酶和同工酶的概念和作用。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6、生物氧化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（1）理解生物氧化特点、生物氧化的常见方式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（2）掌握氧化呼吸链的组成、掌握线粒体内两条重要的呼吸链的电子传递方式、线粒体外NADH的氧化方式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（3）掌握生物氧化中ATP产生的主要方式，了解ATP的循环、磷酸原的储能作用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7、糖类代谢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（1）掌握葡萄糖的无氧分解过程及其能量核算和生理意义，掌握糖酵解的调节方式</w:t>
      </w:r>
    </w:p>
    <w:p w:rsidR="007B5F02" w:rsidRDefault="007B5F02" w:rsidP="007B5F0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（2）掌握糖的有氧氧化过程、三羧酸循环过程、生成ATP的计算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（3）掌握糖异生的反应途径及其调节方式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（4）掌握糖原的分解和合成途径及其代谢调节方式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8、脂类代谢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（1）掌握脂类的主要分解代谢途径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（2）掌握脂肪的主要合成途径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9、氨基酸和核苷酸的代谢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（1）掌握氨基酸的分解代谢和合成代谢概况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（2）掌握核苷酸的分解与合成途径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10、蛋白质的生物合成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（1）掌握DNA的生物合成途径和特点，了解DNA的损伤及修复方式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（2）掌握RNA的生物合成步骤和特点</w:t>
      </w:r>
    </w:p>
    <w:p w:rsidR="007B5F02" w:rsidRDefault="007B5F02" w:rsidP="007B5F02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（3）熟悉蛋白质的生物合成过程</w:t>
      </w:r>
    </w:p>
    <w:p w:rsidR="007B5F02" w:rsidRDefault="007B5F02" w:rsidP="007B5F02">
      <w:pPr>
        <w:rPr>
          <w:rFonts w:ascii="宋体" w:hAnsi="宋体" w:hint="eastAsia"/>
          <w:b/>
          <w:bCs/>
          <w:sz w:val="24"/>
        </w:rPr>
      </w:pPr>
    </w:p>
    <w:p w:rsidR="007B5F02" w:rsidRDefault="007B5F02" w:rsidP="007B5F02">
      <w:pPr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参考书目：</w:t>
      </w:r>
    </w:p>
    <w:p w:rsidR="007B5F02" w:rsidRDefault="007B5F02" w:rsidP="007B5F02">
      <w:pPr>
        <w:spacing w:line="480" w:lineRule="auto"/>
        <w:rPr>
          <w:rFonts w:ascii="仿宋_GB2312" w:hAnsi="宋体" w:cs="宋体"/>
          <w:kern w:val="0"/>
          <w:sz w:val="24"/>
        </w:rPr>
      </w:pPr>
      <w:r>
        <w:rPr>
          <w:rFonts w:ascii="仿宋_GB2312" w:hAnsi="宋体" w:cs="宋体"/>
          <w:kern w:val="0"/>
          <w:sz w:val="24"/>
        </w:rPr>
        <w:t>《食品生物化学》</w:t>
      </w:r>
      <w:r>
        <w:rPr>
          <w:rFonts w:ascii="仿宋_GB2312" w:hAnsi="宋体" w:cs="宋体" w:hint="eastAsia"/>
          <w:kern w:val="0"/>
          <w:sz w:val="24"/>
        </w:rPr>
        <w:t>第二版</w:t>
      </w:r>
      <w:r>
        <w:rPr>
          <w:rFonts w:ascii="仿宋_GB2312" w:hAnsi="宋体" w:cs="宋体"/>
          <w:kern w:val="0"/>
          <w:sz w:val="24"/>
        </w:rPr>
        <w:t>，</w:t>
      </w:r>
      <w:r>
        <w:rPr>
          <w:rFonts w:ascii="仿宋_GB2312" w:hAnsi="宋体" w:cs="宋体" w:hint="eastAsia"/>
          <w:kern w:val="0"/>
          <w:sz w:val="24"/>
        </w:rPr>
        <w:t>谢达平主</w:t>
      </w:r>
      <w:r>
        <w:rPr>
          <w:rFonts w:ascii="仿宋_GB2312" w:hAnsi="宋体" w:cs="宋体"/>
          <w:kern w:val="0"/>
          <w:sz w:val="24"/>
        </w:rPr>
        <w:t>编，</w:t>
      </w:r>
      <w:r>
        <w:rPr>
          <w:rFonts w:ascii="仿宋_GB2312" w:hAnsi="宋体" w:cs="宋体" w:hint="eastAsia"/>
          <w:kern w:val="0"/>
          <w:sz w:val="24"/>
        </w:rPr>
        <w:t>中国农业</w:t>
      </w:r>
      <w:r>
        <w:rPr>
          <w:rFonts w:ascii="仿宋_GB2312" w:hAnsi="宋体" w:cs="宋体"/>
          <w:kern w:val="0"/>
          <w:sz w:val="24"/>
        </w:rPr>
        <w:t>出版社，</w:t>
      </w:r>
      <w:r>
        <w:rPr>
          <w:rFonts w:ascii="宋体" w:hAnsi="宋体" w:cs="宋体"/>
          <w:kern w:val="0"/>
          <w:sz w:val="24"/>
        </w:rPr>
        <w:t>20</w:t>
      </w:r>
      <w:r>
        <w:rPr>
          <w:rFonts w:ascii="宋体" w:hAnsi="宋体" w:cs="宋体" w:hint="eastAsia"/>
          <w:kern w:val="0"/>
          <w:sz w:val="24"/>
        </w:rPr>
        <w:t>14</w:t>
      </w:r>
      <w:r>
        <w:rPr>
          <w:rFonts w:ascii="仿宋_GB2312" w:hAnsi="宋体" w:cs="宋体"/>
          <w:kern w:val="0"/>
          <w:sz w:val="24"/>
        </w:rPr>
        <w:t>。</w:t>
      </w:r>
    </w:p>
    <w:p w:rsidR="00240519" w:rsidRDefault="00240519"/>
    <w:sectPr w:rsidR="00240519" w:rsidSect="00240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5F02"/>
    <w:rsid w:val="00240519"/>
    <w:rsid w:val="007B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2018-07-04T08:05:00Z</dcterms:created>
  <dcterms:modified xsi:type="dcterms:W3CDTF">2018-07-04T08:15:00Z</dcterms:modified>
</cp:coreProperties>
</file>